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376" w:rsidRDefault="00E57376" w:rsidP="00E57376">
      <w:pPr>
        <w:spacing w:after="0" w:line="240" w:lineRule="auto"/>
        <w:jc w:val="center"/>
        <w:rPr>
          <w:rFonts w:ascii="Times New Roman" w:eastAsia="Times New Roman" w:hAnsi="Times New Roman" w:cs="Times New Roman"/>
          <w:sz w:val="24"/>
          <w:szCs w:val="24"/>
          <w:lang w:eastAsia="en-GB"/>
        </w:rPr>
      </w:pPr>
      <w:r w:rsidRPr="00E57376">
        <w:rPr>
          <w:rFonts w:ascii="Times New Roman" w:eastAsia="Times New Roman" w:hAnsi="Times New Roman" w:cs="Times New Roman"/>
          <w:noProof/>
          <w:sz w:val="24"/>
          <w:szCs w:val="24"/>
          <w:lang w:eastAsia="en-GB"/>
        </w:rPr>
        <w:drawing>
          <wp:inline distT="0" distB="0" distL="0" distR="0" wp14:anchorId="06DEFD9E" wp14:editId="64A3C0AA">
            <wp:extent cx="2255520" cy="2933700"/>
            <wp:effectExtent l="0" t="0" r="0" b="0"/>
            <wp:docPr id="1" name="Picture 1" descr="http://www.hellzapoppin.demon.co.uk/100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llzapoppin.demon.co.uk/100logo.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55520" cy="2933700"/>
                    </a:xfrm>
                    <a:prstGeom prst="rect">
                      <a:avLst/>
                    </a:prstGeom>
                    <a:noFill/>
                    <a:ln>
                      <a:noFill/>
                    </a:ln>
                  </pic:spPr>
                </pic:pic>
              </a:graphicData>
            </a:graphic>
          </wp:inline>
        </w:drawing>
      </w:r>
    </w:p>
    <w:p w:rsidR="00FF4096" w:rsidRDefault="00FF4096" w:rsidP="00E57376">
      <w:pPr>
        <w:spacing w:after="0" w:line="240" w:lineRule="auto"/>
        <w:jc w:val="center"/>
        <w:rPr>
          <w:rFonts w:ascii="Times New Roman" w:eastAsia="Times New Roman" w:hAnsi="Times New Roman" w:cs="Times New Roman"/>
          <w:sz w:val="24"/>
          <w:szCs w:val="24"/>
          <w:lang w:eastAsia="en-GB"/>
        </w:rPr>
      </w:pPr>
    </w:p>
    <w:p w:rsidR="00FF4096" w:rsidRPr="00FF4096" w:rsidRDefault="00FF4096" w:rsidP="00FF4096">
      <w:pPr>
        <w:pStyle w:val="Heading1"/>
        <w:jc w:val="center"/>
        <w:rPr>
          <w:rFonts w:eastAsia="Times New Roman"/>
          <w:b/>
          <w:color w:val="000000" w:themeColor="text1"/>
          <w:sz w:val="36"/>
          <w:szCs w:val="36"/>
          <w:lang w:eastAsia="en-GB"/>
        </w:rPr>
      </w:pPr>
      <w:r>
        <w:rPr>
          <w:rFonts w:eastAsia="Times New Roman"/>
          <w:b/>
          <w:color w:val="000000" w:themeColor="text1"/>
          <w:sz w:val="36"/>
          <w:szCs w:val="36"/>
          <w:lang w:eastAsia="en-GB"/>
        </w:rPr>
        <w:t>“</w:t>
      </w:r>
      <w:r w:rsidRPr="00FF4096">
        <w:rPr>
          <w:rFonts w:eastAsia="Times New Roman"/>
          <w:b/>
          <w:color w:val="000000" w:themeColor="text1"/>
          <w:sz w:val="36"/>
          <w:szCs w:val="36"/>
          <w:lang w:eastAsia="en-GB"/>
        </w:rPr>
        <w:t>MOTTO</w:t>
      </w:r>
      <w:r>
        <w:rPr>
          <w:rFonts w:eastAsia="Times New Roman"/>
          <w:b/>
          <w:color w:val="000000" w:themeColor="text1"/>
          <w:sz w:val="36"/>
          <w:szCs w:val="36"/>
          <w:lang w:eastAsia="en-GB"/>
        </w:rPr>
        <w:t>”</w:t>
      </w:r>
    </w:p>
    <w:p w:rsidR="00E57376" w:rsidRPr="00E57376" w:rsidRDefault="00E57376" w:rsidP="00E5737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en-GB"/>
        </w:rPr>
      </w:pPr>
      <w:r w:rsidRPr="00E57376">
        <w:rPr>
          <w:rFonts w:ascii="Times New Roman" w:eastAsia="Times New Roman" w:hAnsi="Times New Roman" w:cs="Times New Roman"/>
          <w:b/>
          <w:bCs/>
          <w:sz w:val="36"/>
          <w:szCs w:val="36"/>
          <w:lang w:eastAsia="en-GB"/>
        </w:rPr>
        <w:t>"Do not stir up a hornets nest"</w:t>
      </w:r>
    </w:p>
    <w:p w:rsidR="00E57376" w:rsidRDefault="00E57376"/>
    <w:p w:rsidR="00E57376" w:rsidRDefault="00E57376"/>
    <w:p w:rsidR="00E57376" w:rsidRPr="00FF4096" w:rsidRDefault="00E57376">
      <w:pPr>
        <w:rPr>
          <w:rFonts w:ascii="Arial" w:hAnsi="Arial" w:cs="Arial"/>
        </w:rPr>
      </w:pPr>
    </w:p>
    <w:p w:rsidR="0042779D" w:rsidRPr="00FF4096" w:rsidRDefault="00E57376" w:rsidP="00E57376">
      <w:pPr>
        <w:jc w:val="both"/>
        <w:rPr>
          <w:rFonts w:ascii="Arial" w:hAnsi="Arial" w:cs="Arial"/>
          <w:b/>
          <w:sz w:val="24"/>
          <w:szCs w:val="24"/>
        </w:rPr>
      </w:pPr>
      <w:r w:rsidRPr="00FF4096">
        <w:rPr>
          <w:rFonts w:ascii="Arial" w:hAnsi="Arial" w:cs="Arial"/>
          <w:b/>
          <w:sz w:val="24"/>
          <w:szCs w:val="24"/>
        </w:rPr>
        <w:t xml:space="preserve">100 Squadron reformed at RAF Waltham (Grimsby) Lincolnshire.  Officially coming back into existence on December the 23rd 1942, the squadron was allocated 16 Lancaster </w:t>
      </w:r>
      <w:proofErr w:type="spellStart"/>
      <w:r w:rsidRPr="00FF4096">
        <w:rPr>
          <w:rFonts w:ascii="Arial" w:hAnsi="Arial" w:cs="Arial"/>
          <w:b/>
          <w:sz w:val="24"/>
          <w:szCs w:val="24"/>
        </w:rPr>
        <w:t>MkIIIs</w:t>
      </w:r>
      <w:proofErr w:type="spellEnd"/>
      <w:r w:rsidRPr="00FF4096">
        <w:rPr>
          <w:rFonts w:ascii="Arial" w:hAnsi="Arial" w:cs="Arial"/>
          <w:b/>
          <w:sz w:val="24"/>
          <w:szCs w:val="24"/>
        </w:rPr>
        <w:t xml:space="preserve"> plus two reserves for the inevitable losses. The first operational sortie took place on March the 4th 1943, with a mine laying (gardening) operation to St. </w:t>
      </w:r>
      <w:proofErr w:type="spellStart"/>
      <w:r w:rsidRPr="00FF4096">
        <w:rPr>
          <w:rFonts w:ascii="Arial" w:hAnsi="Arial" w:cs="Arial"/>
          <w:b/>
          <w:sz w:val="24"/>
          <w:szCs w:val="24"/>
        </w:rPr>
        <w:t>Nazaire</w:t>
      </w:r>
      <w:proofErr w:type="spellEnd"/>
      <w:r w:rsidRPr="00FF4096">
        <w:rPr>
          <w:rFonts w:ascii="Arial" w:hAnsi="Arial" w:cs="Arial"/>
          <w:b/>
          <w:sz w:val="24"/>
          <w:szCs w:val="24"/>
        </w:rPr>
        <w:t xml:space="preserve">. Both of the squadrons reserve aircraft were quickly called upon when the squadron lost its first two aircraft on this raid. ED559 crashed in the target area, and ED549 crashed at </w:t>
      </w:r>
      <w:proofErr w:type="spellStart"/>
      <w:r w:rsidRPr="00FF4096">
        <w:rPr>
          <w:rFonts w:ascii="Arial" w:hAnsi="Arial" w:cs="Arial"/>
          <w:b/>
          <w:sz w:val="24"/>
          <w:szCs w:val="24"/>
        </w:rPr>
        <w:t>Langar</w:t>
      </w:r>
      <w:proofErr w:type="spellEnd"/>
      <w:r w:rsidRPr="00FF4096">
        <w:rPr>
          <w:rFonts w:ascii="Arial" w:hAnsi="Arial" w:cs="Arial"/>
          <w:b/>
          <w:sz w:val="24"/>
          <w:szCs w:val="24"/>
        </w:rPr>
        <w:t xml:space="preserve"> Airfield in Nottinghamshire whilst trying to land. Throughout the course of the bombing campaign in the Second World War, 100 Squadron dropped 18,108 tons of bombs in 3,984 individual sorties. Out of the 59 Squadrons in Bomber Command equipped with the Lancaster, 100 Squadron managed to fly the 12th highest number of sorties during the bombing campaign. However, these impressive figures were not achieved without cost. The squadron lost 113 </w:t>
      </w:r>
      <w:proofErr w:type="spellStart"/>
      <w:r w:rsidRPr="00FF4096">
        <w:rPr>
          <w:rFonts w:ascii="Arial" w:hAnsi="Arial" w:cs="Arial"/>
          <w:b/>
          <w:sz w:val="24"/>
          <w:szCs w:val="24"/>
        </w:rPr>
        <w:t>Lancasters</w:t>
      </w:r>
      <w:proofErr w:type="spellEnd"/>
      <w:r w:rsidRPr="00FF4096">
        <w:rPr>
          <w:rFonts w:ascii="Arial" w:hAnsi="Arial" w:cs="Arial"/>
          <w:b/>
          <w:sz w:val="24"/>
          <w:szCs w:val="24"/>
        </w:rPr>
        <w:t xml:space="preserve"> during the War, costing the lives of 593 young men.</w:t>
      </w:r>
    </w:p>
    <w:p w:rsidR="00405F0E" w:rsidRPr="00FF4096" w:rsidRDefault="00405F0E" w:rsidP="00E57376">
      <w:pPr>
        <w:jc w:val="both"/>
        <w:rPr>
          <w:rFonts w:ascii="Arial" w:hAnsi="Arial" w:cs="Arial"/>
          <w:b/>
          <w:sz w:val="24"/>
          <w:szCs w:val="24"/>
        </w:rPr>
      </w:pPr>
    </w:p>
    <w:p w:rsidR="00405F0E" w:rsidRPr="00FF4096" w:rsidRDefault="00405F0E" w:rsidP="00405F0E">
      <w:pPr>
        <w:pStyle w:val="NormalWeb"/>
        <w:rPr>
          <w:rFonts w:ascii="Arial" w:hAnsi="Arial" w:cs="Arial"/>
          <w:b/>
        </w:rPr>
      </w:pPr>
      <w:r w:rsidRPr="00FF4096">
        <w:rPr>
          <w:rFonts w:ascii="Arial" w:hAnsi="Arial" w:cs="Arial"/>
          <w:b/>
        </w:rPr>
        <w:t xml:space="preserve">As the war came to its end No.100 Squadron took part in Operation </w:t>
      </w:r>
      <w:r w:rsidRPr="00FF4096">
        <w:rPr>
          <w:rStyle w:val="Emphasis"/>
          <w:rFonts w:ascii="Arial" w:hAnsi="Arial" w:cs="Arial"/>
          <w:b/>
        </w:rPr>
        <w:t xml:space="preserve">Manna </w:t>
      </w:r>
      <w:r w:rsidRPr="00FF4096">
        <w:rPr>
          <w:rFonts w:ascii="Arial" w:hAnsi="Arial" w:cs="Arial"/>
          <w:b/>
        </w:rPr>
        <w:t xml:space="preserve">(28 April-10 May), dropping supplies to the starving Dutch population. No.100 Squadron was used to drop supplies to The Hague. The squadron then became part of the post-war air force, flying the Lincoln then the Canberra. </w:t>
      </w:r>
    </w:p>
    <w:p w:rsidR="00405F0E" w:rsidRDefault="00405F0E" w:rsidP="00405F0E">
      <w:pPr>
        <w:pStyle w:val="NormalWeb"/>
        <w:rPr>
          <w:rStyle w:val="Strong"/>
        </w:rPr>
      </w:pPr>
      <w:bookmarkStart w:id="0" w:name="4"/>
      <w:bookmarkEnd w:id="0"/>
    </w:p>
    <w:p w:rsidR="00405F0E" w:rsidRPr="00FF4096" w:rsidRDefault="00405F0E" w:rsidP="00405F0E">
      <w:pPr>
        <w:pStyle w:val="NormalWeb"/>
        <w:rPr>
          <w:rFonts w:ascii="Arial" w:hAnsi="Arial" w:cs="Arial"/>
          <w:b/>
        </w:rPr>
      </w:pPr>
      <w:r w:rsidRPr="00FF4096">
        <w:rPr>
          <w:rStyle w:val="Strong"/>
          <w:rFonts w:ascii="Arial" w:hAnsi="Arial" w:cs="Arial"/>
          <w:color w:val="0070C0"/>
        </w:rPr>
        <w:t>Aircraft</w:t>
      </w:r>
      <w:r w:rsidRPr="00FF4096">
        <w:rPr>
          <w:rFonts w:ascii="Arial" w:hAnsi="Arial" w:cs="Arial"/>
          <w:b/>
        </w:rPr>
        <w:br/>
        <w:t xml:space="preserve">August 1933-December 1941: </w:t>
      </w:r>
      <w:hyperlink r:id="rId5" w:history="1">
        <w:r w:rsidRPr="00FF4096">
          <w:rPr>
            <w:rStyle w:val="Hyperlink"/>
            <w:rFonts w:ascii="Arial" w:hAnsi="Arial" w:cs="Arial"/>
            <w:b/>
          </w:rPr>
          <w:t xml:space="preserve">Vickers </w:t>
        </w:r>
        <w:proofErr w:type="spellStart"/>
        <w:r w:rsidRPr="00FF4096">
          <w:rPr>
            <w:rStyle w:val="Hyperlink"/>
            <w:rFonts w:ascii="Arial" w:hAnsi="Arial" w:cs="Arial"/>
            <w:b/>
          </w:rPr>
          <w:t>Vildebeest</w:t>
        </w:r>
        <w:proofErr w:type="spellEnd"/>
        <w:r w:rsidRPr="00FF4096">
          <w:rPr>
            <w:rStyle w:val="Hyperlink"/>
            <w:rFonts w:ascii="Arial" w:hAnsi="Arial" w:cs="Arial"/>
            <w:b/>
          </w:rPr>
          <w:t xml:space="preserve"> II</w:t>
        </w:r>
      </w:hyperlink>
      <w:r w:rsidRPr="00FF4096">
        <w:rPr>
          <w:rFonts w:ascii="Arial" w:hAnsi="Arial" w:cs="Arial"/>
          <w:b/>
        </w:rPr>
        <w:br/>
        <w:t xml:space="preserve">January 1934-February 1942: Vickers </w:t>
      </w:r>
      <w:proofErr w:type="spellStart"/>
      <w:r w:rsidRPr="00FF4096">
        <w:rPr>
          <w:rFonts w:ascii="Arial" w:hAnsi="Arial" w:cs="Arial"/>
          <w:b/>
        </w:rPr>
        <w:t>Vildebeest</w:t>
      </w:r>
      <w:proofErr w:type="spellEnd"/>
      <w:r w:rsidRPr="00FF4096">
        <w:rPr>
          <w:rFonts w:ascii="Arial" w:hAnsi="Arial" w:cs="Arial"/>
          <w:b/>
        </w:rPr>
        <w:t xml:space="preserve"> III</w:t>
      </w:r>
      <w:r w:rsidRPr="00FF4096">
        <w:rPr>
          <w:rFonts w:ascii="Arial" w:hAnsi="Arial" w:cs="Arial"/>
          <w:b/>
        </w:rPr>
        <w:br/>
        <w:t xml:space="preserve">November 1941-February 1942: </w:t>
      </w:r>
      <w:hyperlink r:id="rId6" w:history="1">
        <w:r w:rsidRPr="00FF4096">
          <w:rPr>
            <w:rStyle w:val="Hyperlink"/>
            <w:rFonts w:ascii="Arial" w:hAnsi="Arial" w:cs="Arial"/>
            <w:b/>
          </w:rPr>
          <w:t>Bristol Beaufort II</w:t>
        </w:r>
      </w:hyperlink>
      <w:r w:rsidRPr="00FF4096">
        <w:rPr>
          <w:rFonts w:ascii="Arial" w:hAnsi="Arial" w:cs="Arial"/>
          <w:b/>
        </w:rPr>
        <w:br/>
        <w:t xml:space="preserve">January 1943-February 1946: </w:t>
      </w:r>
      <w:hyperlink r:id="rId7" w:history="1">
        <w:r w:rsidRPr="00FF4096">
          <w:rPr>
            <w:rStyle w:val="Hyperlink"/>
            <w:rFonts w:ascii="Arial" w:hAnsi="Arial" w:cs="Arial"/>
            <w:b/>
          </w:rPr>
          <w:t>Avro Lancaster I</w:t>
        </w:r>
      </w:hyperlink>
      <w:r w:rsidRPr="00FF4096">
        <w:rPr>
          <w:rFonts w:ascii="Arial" w:hAnsi="Arial" w:cs="Arial"/>
          <w:b/>
        </w:rPr>
        <w:t xml:space="preserve"> and </w:t>
      </w:r>
      <w:hyperlink r:id="rId8" w:history="1">
        <w:r w:rsidRPr="00FF4096">
          <w:rPr>
            <w:rStyle w:val="Hyperlink"/>
            <w:rFonts w:ascii="Arial" w:hAnsi="Arial" w:cs="Arial"/>
            <w:b/>
          </w:rPr>
          <w:t>III</w:t>
        </w:r>
      </w:hyperlink>
    </w:p>
    <w:p w:rsidR="00FF4096" w:rsidRDefault="00FF4096" w:rsidP="00405F0E">
      <w:pPr>
        <w:pStyle w:val="NormalWeb"/>
        <w:rPr>
          <w:rStyle w:val="Strong"/>
          <w:rFonts w:ascii="Arial" w:hAnsi="Arial" w:cs="Arial"/>
        </w:rPr>
      </w:pPr>
      <w:bookmarkStart w:id="1" w:name="3"/>
      <w:bookmarkEnd w:id="1"/>
    </w:p>
    <w:p w:rsidR="00405F0E" w:rsidRPr="00FF4096" w:rsidRDefault="00405F0E" w:rsidP="00405F0E">
      <w:pPr>
        <w:pStyle w:val="NormalWeb"/>
        <w:rPr>
          <w:rFonts w:ascii="Arial" w:hAnsi="Arial" w:cs="Arial"/>
          <w:b/>
        </w:rPr>
      </w:pPr>
      <w:r w:rsidRPr="00FF4096">
        <w:rPr>
          <w:rStyle w:val="Strong"/>
          <w:rFonts w:ascii="Arial" w:hAnsi="Arial" w:cs="Arial"/>
          <w:color w:val="0070C0"/>
        </w:rPr>
        <w:t>Location</w:t>
      </w:r>
      <w:r w:rsidRPr="00FF4096">
        <w:rPr>
          <w:rFonts w:ascii="Arial" w:hAnsi="Arial" w:cs="Arial"/>
          <w:b/>
          <w:color w:val="0070C0"/>
        </w:rPr>
        <w:br/>
      </w:r>
      <w:r w:rsidRPr="00FF4096">
        <w:rPr>
          <w:rFonts w:ascii="Arial" w:hAnsi="Arial" w:cs="Arial"/>
          <w:b/>
        </w:rPr>
        <w:t xml:space="preserve">January 1934-January 1942: </w:t>
      </w:r>
      <w:proofErr w:type="spellStart"/>
      <w:r w:rsidRPr="00FF4096">
        <w:rPr>
          <w:rFonts w:ascii="Arial" w:hAnsi="Arial" w:cs="Arial"/>
          <w:b/>
        </w:rPr>
        <w:t>Seletar</w:t>
      </w:r>
      <w:proofErr w:type="spellEnd"/>
      <w:r w:rsidRPr="00FF4096">
        <w:rPr>
          <w:rFonts w:ascii="Arial" w:hAnsi="Arial" w:cs="Arial"/>
          <w:b/>
        </w:rPr>
        <w:br/>
        <w:t xml:space="preserve">    November-December 1941: Detachment to </w:t>
      </w:r>
      <w:proofErr w:type="spellStart"/>
      <w:r w:rsidRPr="00FF4096">
        <w:rPr>
          <w:rFonts w:ascii="Arial" w:hAnsi="Arial" w:cs="Arial"/>
          <w:b/>
        </w:rPr>
        <w:t>Fishermans</w:t>
      </w:r>
      <w:proofErr w:type="spellEnd"/>
      <w:r w:rsidRPr="00FF4096">
        <w:rPr>
          <w:rFonts w:ascii="Arial" w:hAnsi="Arial" w:cs="Arial"/>
          <w:b/>
        </w:rPr>
        <w:t xml:space="preserve"> Bend</w:t>
      </w:r>
      <w:r w:rsidRPr="00FF4096">
        <w:rPr>
          <w:rFonts w:ascii="Arial" w:hAnsi="Arial" w:cs="Arial"/>
          <w:b/>
        </w:rPr>
        <w:br/>
        <w:t xml:space="preserve">    December 1941-January 1942: Detachment to </w:t>
      </w:r>
      <w:proofErr w:type="spellStart"/>
      <w:r w:rsidRPr="00FF4096">
        <w:rPr>
          <w:rFonts w:ascii="Arial" w:hAnsi="Arial" w:cs="Arial"/>
          <w:b/>
        </w:rPr>
        <w:t>Fishermans</w:t>
      </w:r>
      <w:proofErr w:type="spellEnd"/>
      <w:r w:rsidRPr="00FF4096">
        <w:rPr>
          <w:rFonts w:ascii="Arial" w:hAnsi="Arial" w:cs="Arial"/>
          <w:b/>
        </w:rPr>
        <w:t xml:space="preserve"> Bend </w:t>
      </w:r>
      <w:r w:rsidRPr="00FF4096">
        <w:rPr>
          <w:rFonts w:ascii="Arial" w:hAnsi="Arial" w:cs="Arial"/>
          <w:b/>
        </w:rPr>
        <w:br/>
        <w:t xml:space="preserve">    January 1942: Detachment to Point Cook </w:t>
      </w:r>
      <w:r w:rsidRPr="00FF4096">
        <w:rPr>
          <w:rFonts w:ascii="Arial" w:hAnsi="Arial" w:cs="Arial"/>
          <w:b/>
        </w:rPr>
        <w:br/>
        <w:t xml:space="preserve">January 1942-February 1942: </w:t>
      </w:r>
      <w:proofErr w:type="spellStart"/>
      <w:r w:rsidRPr="00FF4096">
        <w:rPr>
          <w:rFonts w:ascii="Arial" w:hAnsi="Arial" w:cs="Arial"/>
          <w:b/>
        </w:rPr>
        <w:t>Kemajoran</w:t>
      </w:r>
      <w:proofErr w:type="spellEnd"/>
      <w:r w:rsidRPr="00FF4096">
        <w:rPr>
          <w:rFonts w:ascii="Arial" w:hAnsi="Arial" w:cs="Arial"/>
          <w:b/>
        </w:rPr>
        <w:br/>
        <w:t>    January-February 1942: Detachment to Richmond</w:t>
      </w:r>
    </w:p>
    <w:p w:rsidR="00405F0E" w:rsidRPr="00FF4096" w:rsidRDefault="00405F0E" w:rsidP="00405F0E">
      <w:pPr>
        <w:pStyle w:val="NormalWeb"/>
        <w:rPr>
          <w:rFonts w:ascii="Arial" w:hAnsi="Arial" w:cs="Arial"/>
          <w:b/>
        </w:rPr>
      </w:pPr>
      <w:r w:rsidRPr="00FF4096">
        <w:rPr>
          <w:rFonts w:ascii="Arial" w:hAnsi="Arial" w:cs="Arial"/>
          <w:b/>
        </w:rPr>
        <w:t>D</w:t>
      </w:r>
      <w:r w:rsidR="00FF4096">
        <w:rPr>
          <w:rFonts w:ascii="Arial" w:hAnsi="Arial" w:cs="Arial"/>
          <w:b/>
        </w:rPr>
        <w:t>e</w:t>
      </w:r>
      <w:r w:rsidRPr="00FF4096">
        <w:rPr>
          <w:rFonts w:ascii="Arial" w:hAnsi="Arial" w:cs="Arial"/>
          <w:b/>
        </w:rPr>
        <w:t>cember 1942-April 1945: Grimsby</w:t>
      </w:r>
      <w:r w:rsidRPr="00FF4096">
        <w:rPr>
          <w:rFonts w:ascii="Arial" w:hAnsi="Arial" w:cs="Arial"/>
          <w:b/>
        </w:rPr>
        <w:br/>
        <w:t xml:space="preserve">April-December 1945: </w:t>
      </w:r>
      <w:proofErr w:type="spellStart"/>
      <w:r w:rsidRPr="00FF4096">
        <w:rPr>
          <w:rFonts w:ascii="Arial" w:hAnsi="Arial" w:cs="Arial"/>
          <w:b/>
        </w:rPr>
        <w:t>Elsham</w:t>
      </w:r>
      <w:proofErr w:type="spellEnd"/>
      <w:r w:rsidRPr="00FF4096">
        <w:rPr>
          <w:rFonts w:ascii="Arial" w:hAnsi="Arial" w:cs="Arial"/>
          <w:b/>
        </w:rPr>
        <w:t xml:space="preserve"> </w:t>
      </w:r>
      <w:proofErr w:type="spellStart"/>
      <w:r w:rsidRPr="00FF4096">
        <w:rPr>
          <w:rFonts w:ascii="Arial" w:hAnsi="Arial" w:cs="Arial"/>
          <w:b/>
        </w:rPr>
        <w:t>Wolds</w:t>
      </w:r>
      <w:proofErr w:type="spellEnd"/>
    </w:p>
    <w:p w:rsidR="00FF4096" w:rsidRDefault="00FF4096" w:rsidP="00405F0E">
      <w:pPr>
        <w:pStyle w:val="NormalWeb"/>
        <w:rPr>
          <w:rStyle w:val="Strong"/>
          <w:rFonts w:ascii="Arial" w:hAnsi="Arial" w:cs="Arial"/>
          <w:color w:val="0070C0"/>
        </w:rPr>
      </w:pPr>
    </w:p>
    <w:p w:rsidR="00405F0E" w:rsidRPr="00FF4096" w:rsidRDefault="00405F0E" w:rsidP="00405F0E">
      <w:pPr>
        <w:pStyle w:val="NormalWeb"/>
        <w:rPr>
          <w:rFonts w:ascii="Arial" w:hAnsi="Arial" w:cs="Arial"/>
          <w:b/>
        </w:rPr>
      </w:pPr>
      <w:bookmarkStart w:id="2" w:name="_GoBack"/>
      <w:bookmarkEnd w:id="2"/>
      <w:r w:rsidRPr="00FF4096">
        <w:rPr>
          <w:rStyle w:val="Strong"/>
          <w:rFonts w:ascii="Arial" w:hAnsi="Arial" w:cs="Arial"/>
          <w:color w:val="0070C0"/>
        </w:rPr>
        <w:t>Squadron Codes</w:t>
      </w:r>
      <w:r w:rsidRPr="00FF4096">
        <w:rPr>
          <w:rFonts w:ascii="Arial" w:hAnsi="Arial" w:cs="Arial"/>
          <w:b/>
          <w:color w:val="0070C0"/>
        </w:rPr>
        <w:t xml:space="preserve">: </w:t>
      </w:r>
      <w:r w:rsidRPr="00FF4096">
        <w:rPr>
          <w:rFonts w:ascii="Arial" w:hAnsi="Arial" w:cs="Arial"/>
          <w:b/>
        </w:rPr>
        <w:t xml:space="preserve">S, RA, HW </w:t>
      </w:r>
    </w:p>
    <w:p w:rsidR="00FF4096" w:rsidRDefault="00FF4096" w:rsidP="00405F0E">
      <w:pPr>
        <w:pStyle w:val="NormalWeb"/>
        <w:rPr>
          <w:rStyle w:val="Strong"/>
          <w:rFonts w:ascii="Arial" w:hAnsi="Arial" w:cs="Arial"/>
          <w:color w:val="0070C0"/>
        </w:rPr>
      </w:pPr>
      <w:bookmarkStart w:id="3" w:name="2"/>
      <w:bookmarkEnd w:id="3"/>
    </w:p>
    <w:p w:rsidR="00405F0E" w:rsidRPr="00FF4096" w:rsidRDefault="00405F0E" w:rsidP="00405F0E">
      <w:pPr>
        <w:pStyle w:val="NormalWeb"/>
        <w:rPr>
          <w:rFonts w:ascii="Arial" w:hAnsi="Arial" w:cs="Arial"/>
          <w:b/>
        </w:rPr>
      </w:pPr>
      <w:r w:rsidRPr="00FF4096">
        <w:rPr>
          <w:rStyle w:val="Strong"/>
          <w:rFonts w:ascii="Arial" w:hAnsi="Arial" w:cs="Arial"/>
          <w:color w:val="0070C0"/>
        </w:rPr>
        <w:t>Group</w:t>
      </w:r>
      <w:r w:rsidRPr="00FF4096">
        <w:rPr>
          <w:rFonts w:ascii="Arial" w:hAnsi="Arial" w:cs="Arial"/>
          <w:b/>
        </w:rPr>
        <w:br/>
        <w:t>September 1939: Royal Air Force, Far East</w:t>
      </w:r>
      <w:r w:rsidRPr="00FF4096">
        <w:rPr>
          <w:rFonts w:ascii="Arial" w:hAnsi="Arial" w:cs="Arial"/>
          <w:b/>
        </w:rPr>
        <w:br/>
        <w:t>15 December 1941-4 March 1943-: No.1 Group, RAF Bomber Command</w:t>
      </w:r>
    </w:p>
    <w:p w:rsidR="00FF4096" w:rsidRDefault="00FF4096" w:rsidP="00405F0E">
      <w:pPr>
        <w:pStyle w:val="NormalWeb"/>
        <w:rPr>
          <w:rStyle w:val="Strong"/>
          <w:rFonts w:ascii="Arial" w:hAnsi="Arial" w:cs="Arial"/>
          <w:color w:val="0070C0"/>
        </w:rPr>
      </w:pPr>
    </w:p>
    <w:p w:rsidR="00405F0E" w:rsidRPr="00FF4096" w:rsidRDefault="00405F0E" w:rsidP="00405F0E">
      <w:pPr>
        <w:pStyle w:val="NormalWeb"/>
        <w:rPr>
          <w:rFonts w:ascii="Arial" w:hAnsi="Arial" w:cs="Arial"/>
          <w:b/>
        </w:rPr>
      </w:pPr>
      <w:r w:rsidRPr="00FF4096">
        <w:rPr>
          <w:rStyle w:val="Strong"/>
          <w:rFonts w:ascii="Arial" w:hAnsi="Arial" w:cs="Arial"/>
          <w:color w:val="0070C0"/>
        </w:rPr>
        <w:t>Duty</w:t>
      </w:r>
      <w:r w:rsidRPr="00FF4096">
        <w:rPr>
          <w:rFonts w:ascii="Arial" w:hAnsi="Arial" w:cs="Arial"/>
          <w:b/>
          <w:color w:val="0070C0"/>
        </w:rPr>
        <w:br/>
      </w:r>
      <w:r w:rsidRPr="00FF4096">
        <w:rPr>
          <w:rFonts w:ascii="Arial" w:hAnsi="Arial" w:cs="Arial"/>
          <w:b/>
        </w:rPr>
        <w:t>1933-1941: Torpedo Bomber, Singapore</w:t>
      </w:r>
      <w:r w:rsidRPr="00FF4096">
        <w:rPr>
          <w:rFonts w:ascii="Arial" w:hAnsi="Arial" w:cs="Arial"/>
          <w:b/>
        </w:rPr>
        <w:br/>
        <w:t>1941-1945: Lancaster Squadron, Bomber Command</w:t>
      </w:r>
    </w:p>
    <w:p w:rsidR="00405F0E" w:rsidRPr="00FF4096" w:rsidRDefault="00405F0E" w:rsidP="00E57376">
      <w:pPr>
        <w:jc w:val="both"/>
        <w:rPr>
          <w:rFonts w:ascii="Arial" w:hAnsi="Arial" w:cs="Arial"/>
          <w:b/>
          <w:sz w:val="24"/>
          <w:szCs w:val="24"/>
        </w:rPr>
      </w:pPr>
    </w:p>
    <w:sectPr w:rsidR="00405F0E" w:rsidRPr="00FF40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376"/>
    <w:rsid w:val="00405F0E"/>
    <w:rsid w:val="0042779D"/>
    <w:rsid w:val="005C5EFD"/>
    <w:rsid w:val="00873DB6"/>
    <w:rsid w:val="009B41C1"/>
    <w:rsid w:val="00E57376"/>
    <w:rsid w:val="00FF40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33A55F-C75B-4FE2-9E2C-B4372082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F409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5F0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405F0E"/>
    <w:rPr>
      <w:i/>
      <w:iCs/>
    </w:rPr>
  </w:style>
  <w:style w:type="character" w:styleId="Strong">
    <w:name w:val="Strong"/>
    <w:basedOn w:val="DefaultParagraphFont"/>
    <w:uiPriority w:val="22"/>
    <w:qFormat/>
    <w:rsid w:val="00405F0E"/>
    <w:rPr>
      <w:b/>
      <w:bCs/>
    </w:rPr>
  </w:style>
  <w:style w:type="character" w:styleId="Hyperlink">
    <w:name w:val="Hyperlink"/>
    <w:basedOn w:val="DefaultParagraphFont"/>
    <w:uiPriority w:val="99"/>
    <w:semiHidden/>
    <w:unhideWhenUsed/>
    <w:rsid w:val="00405F0E"/>
    <w:rPr>
      <w:color w:val="0000FF"/>
      <w:u w:val="single"/>
    </w:rPr>
  </w:style>
  <w:style w:type="character" w:customStyle="1" w:styleId="Heading1Char">
    <w:name w:val="Heading 1 Char"/>
    <w:basedOn w:val="DefaultParagraphFont"/>
    <w:link w:val="Heading1"/>
    <w:uiPriority w:val="9"/>
    <w:rsid w:val="00FF409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9073">
      <w:bodyDiv w:val="1"/>
      <w:marLeft w:val="0"/>
      <w:marRight w:val="0"/>
      <w:marTop w:val="0"/>
      <w:marBottom w:val="0"/>
      <w:divBdr>
        <w:top w:val="none" w:sz="0" w:space="0" w:color="auto"/>
        <w:left w:val="none" w:sz="0" w:space="0" w:color="auto"/>
        <w:bottom w:val="none" w:sz="0" w:space="0" w:color="auto"/>
        <w:right w:val="none" w:sz="0" w:space="0" w:color="auto"/>
      </w:divBdr>
    </w:div>
    <w:div w:id="14410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toryofwar.org/articles/weapons_lancaster_III.html" TargetMode="External"/><Relationship Id="rId3" Type="http://schemas.openxmlformats.org/officeDocument/2006/relationships/webSettings" Target="webSettings.xml"/><Relationship Id="rId7" Type="http://schemas.openxmlformats.org/officeDocument/2006/relationships/hyperlink" Target="http://www.historyofwar.org/articles/weapons_lancaster_I.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istoryofwar.org/articles/weapons_bristol_beaufort.html" TargetMode="External"/><Relationship Id="rId5" Type="http://schemas.openxmlformats.org/officeDocument/2006/relationships/hyperlink" Target="http://www.historyofwar.org/articles/weapons_vickers_vildebeest.html"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Clarke</dc:creator>
  <cp:keywords/>
  <dc:description/>
  <cp:lastModifiedBy>Brian Clarke</cp:lastModifiedBy>
  <cp:revision>3</cp:revision>
  <dcterms:created xsi:type="dcterms:W3CDTF">2014-04-21T22:06:00Z</dcterms:created>
  <dcterms:modified xsi:type="dcterms:W3CDTF">2014-04-21T22:11:00Z</dcterms:modified>
</cp:coreProperties>
</file>